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ind w:left="0" w:right="0"/>
        <w:jc w:val="center"/>
        <w:rPr>
          <w:b w:val="0"/>
          <w:bCs w:val="0"/>
          <w:color w:val="333333"/>
          <w:sz w:val="24"/>
          <w:szCs w:val="24"/>
        </w:rPr>
      </w:pPr>
      <w:bookmarkStart w:id="0" w:name="_GoBack"/>
      <w:r>
        <w:rPr>
          <w:b w:val="0"/>
          <w:bCs w:val="0"/>
          <w:color w:val="333333"/>
          <w:sz w:val="24"/>
          <w:szCs w:val="24"/>
          <w:bdr w:val="none" w:color="auto" w:sz="0" w:space="0"/>
        </w:rPr>
        <w:t>2023年常州大学安全科学与工程学院、应急管理科学与工程学院硕士研究生调剂信息</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bCs w:val="0"/>
          <w:color w:val="999999"/>
          <w:sz w:val="13"/>
          <w:szCs w:val="13"/>
        </w:rPr>
      </w:pPr>
      <w:r>
        <w:rPr>
          <w:b w:val="0"/>
          <w:bCs w:val="0"/>
          <w:color w:val="999999"/>
          <w:sz w:val="13"/>
          <w:szCs w:val="13"/>
          <w:bdr w:val="none" w:color="auto" w:sz="0" w:space="0"/>
        </w:rPr>
        <w:t>   发布时间: 2023-04-01    访问次数: 141</w:t>
      </w:r>
    </w:p>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50" w:afterAutospacing="0" w:line="378" w:lineRule="atLeast"/>
        <w:ind w:left="0" w:right="0"/>
        <w:jc w:val="left"/>
        <w:rPr>
          <w:rFonts w:hint="eastAsia" w:ascii="宋体" w:hAnsi="宋体" w:eastAsia="宋体" w:cs="宋体"/>
          <w:b w:val="0"/>
          <w:bCs w:val="0"/>
          <w:sz w:val="15"/>
          <w:szCs w:val="15"/>
        </w:rPr>
      </w:pPr>
      <w:r>
        <w:rPr>
          <w:rFonts w:ascii="微软雅黑" w:hAnsi="微软雅黑" w:eastAsia="微软雅黑" w:cs="微软雅黑"/>
          <w:color w:val="2F5496"/>
          <w:spacing w:val="20"/>
          <w:kern w:val="0"/>
          <w:sz w:val="16"/>
          <w:szCs w:val="16"/>
          <w:bdr w:val="none" w:color="auto" w:sz="0" w:space="0"/>
          <w:shd w:val="clear" w:fill="FFFFFF"/>
          <w:lang w:val="en-US" w:eastAsia="zh-CN" w:bidi="ar"/>
        </w:rPr>
        <w:t>一、调剂时间</w:t>
      </w:r>
    </w:p>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50" w:afterAutospacing="0" w:line="378" w:lineRule="atLeast"/>
        <w:ind w:left="0" w:right="0" w:firstLine="280"/>
        <w:jc w:val="left"/>
        <w:rPr>
          <w:rFonts w:hint="eastAsia" w:ascii="宋体" w:hAnsi="宋体" w:eastAsia="宋体" w:cs="宋体"/>
          <w:b w:val="0"/>
          <w:bCs w:val="0"/>
          <w:sz w:val="15"/>
          <w:szCs w:val="15"/>
        </w:rPr>
      </w:pPr>
      <w:r>
        <w:rPr>
          <w:rFonts w:hint="eastAsia" w:ascii="微软雅黑" w:hAnsi="微软雅黑" w:eastAsia="微软雅黑" w:cs="微软雅黑"/>
          <w:b w:val="0"/>
          <w:bCs w:val="0"/>
          <w:spacing w:val="20"/>
          <w:kern w:val="0"/>
          <w:sz w:val="14"/>
          <w:szCs w:val="14"/>
          <w:bdr w:val="none" w:color="auto" w:sz="0" w:space="0"/>
          <w:shd w:val="clear" w:fill="FFFFFF"/>
          <w:lang w:val="en-US" w:eastAsia="zh-CN" w:bidi="ar"/>
        </w:rPr>
        <w:t>调剂服务系统：调剂系统4月6日开通。</w:t>
      </w:r>
    </w:p>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50" w:afterAutospacing="0" w:line="378" w:lineRule="atLeast"/>
        <w:ind w:left="0" w:right="0"/>
        <w:jc w:val="left"/>
        <w:rPr>
          <w:rFonts w:hint="eastAsia" w:ascii="宋体" w:hAnsi="宋体" w:eastAsia="宋体" w:cs="宋体"/>
          <w:b w:val="0"/>
          <w:bCs w:val="0"/>
          <w:sz w:val="15"/>
          <w:szCs w:val="15"/>
        </w:rPr>
      </w:pPr>
      <w:r>
        <w:rPr>
          <w:rFonts w:hint="eastAsia" w:ascii="微软雅黑" w:hAnsi="微软雅黑" w:eastAsia="微软雅黑" w:cs="微软雅黑"/>
          <w:color w:val="2F5496"/>
          <w:spacing w:val="20"/>
          <w:kern w:val="0"/>
          <w:sz w:val="16"/>
          <w:szCs w:val="16"/>
          <w:bdr w:val="none" w:color="auto" w:sz="0" w:space="0"/>
          <w:shd w:val="clear" w:fill="FFFFFF"/>
          <w:lang w:val="en-US" w:eastAsia="zh-CN" w:bidi="ar"/>
        </w:rPr>
        <w:t>二、调剂专业</w:t>
      </w:r>
    </w:p>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50" w:afterAutospacing="0" w:line="378" w:lineRule="atLeast"/>
        <w:ind w:left="0" w:right="0" w:firstLine="280"/>
        <w:jc w:val="left"/>
        <w:rPr>
          <w:rFonts w:hint="eastAsia" w:ascii="宋体" w:hAnsi="宋体" w:eastAsia="宋体" w:cs="宋体"/>
          <w:b w:val="0"/>
          <w:bCs w:val="0"/>
          <w:sz w:val="15"/>
          <w:szCs w:val="15"/>
        </w:rPr>
      </w:pPr>
      <w:r>
        <w:rPr>
          <w:rFonts w:hint="eastAsia" w:ascii="微软雅黑" w:hAnsi="微软雅黑" w:eastAsia="微软雅黑" w:cs="微软雅黑"/>
          <w:b w:val="0"/>
          <w:bCs w:val="0"/>
          <w:spacing w:val="20"/>
          <w:kern w:val="0"/>
          <w:sz w:val="14"/>
          <w:szCs w:val="14"/>
          <w:bdr w:val="none" w:color="auto" w:sz="0" w:space="0"/>
          <w:shd w:val="clear" w:fill="FFFFFF"/>
          <w:lang w:val="en-US" w:eastAsia="zh-CN" w:bidi="ar"/>
        </w:rPr>
        <w:t> 2023年我院硕士研究生招生、调剂专业如下：</w:t>
      </w:r>
    </w:p>
    <w:tbl>
      <w:tblPr>
        <w:tblW w:w="0" w:type="auto"/>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15" w:type="dxa"/>
          <w:left w:w="15" w:type="dxa"/>
          <w:bottom w:w="15" w:type="dxa"/>
          <w:right w:w="15" w:type="dxa"/>
        </w:tblCellMar>
      </w:tblPr>
      <w:tblGrid>
        <w:gridCol w:w="1840"/>
        <w:gridCol w:w="1560"/>
        <w:gridCol w:w="2130"/>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jc w:val="center"/>
        </w:trPr>
        <w:tc>
          <w:tcPr>
            <w:tcW w:w="1840" w:type="dxa"/>
            <w:tcBorders>
              <w:top w:val="single" w:color="000000" w:sz="4" w:space="0"/>
              <w:left w:val="single" w:color="000000" w:sz="4" w:space="0"/>
              <w:bottom w:val="single" w:color="000000" w:sz="4" w:space="0"/>
              <w:right w:val="single" w:color="000000" w:sz="4" w:space="0"/>
            </w:tcBorders>
            <w:shd w:val="clear"/>
            <w:tcMar>
              <w:top w:w="0" w:type="dxa"/>
              <w:left w:w="70" w:type="dxa"/>
              <w:bottom w:w="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50" w:afterAutospacing="0" w:line="378" w:lineRule="atLeast"/>
              <w:ind w:left="0" w:right="0"/>
              <w:jc w:val="center"/>
              <w:rPr>
                <w:rFonts w:hint="eastAsia" w:ascii="宋体" w:hAnsi="宋体" w:eastAsia="宋体" w:cs="宋体"/>
                <w:b w:val="0"/>
                <w:bCs w:val="0"/>
                <w:sz w:val="15"/>
                <w:szCs w:val="15"/>
              </w:rPr>
            </w:pPr>
            <w:r>
              <w:rPr>
                <w:rStyle w:val="7"/>
                <w:rFonts w:hint="eastAsia" w:ascii="微软雅黑" w:hAnsi="微软雅黑" w:eastAsia="微软雅黑" w:cs="微软雅黑"/>
                <w:spacing w:val="20"/>
                <w:kern w:val="0"/>
                <w:sz w:val="14"/>
                <w:szCs w:val="14"/>
                <w:bdr w:val="none" w:color="auto" w:sz="0" w:space="0"/>
                <w:shd w:val="clear" w:fill="FFFFFF"/>
                <w:lang w:val="en-US" w:eastAsia="zh-CN" w:bidi="ar"/>
              </w:rPr>
              <w:t>类型</w:t>
            </w:r>
          </w:p>
        </w:tc>
        <w:tc>
          <w:tcPr>
            <w:tcW w:w="1560" w:type="dxa"/>
            <w:tcBorders>
              <w:top w:val="single" w:color="000000" w:sz="4" w:space="0"/>
              <w:left w:val="single" w:color="000000" w:sz="4" w:space="0"/>
              <w:bottom w:val="single" w:color="000000" w:sz="4" w:space="0"/>
              <w:right w:val="single" w:color="000000" w:sz="4" w:space="0"/>
            </w:tcBorders>
            <w:shd w:val="clear"/>
            <w:tcMar>
              <w:top w:w="0" w:type="dxa"/>
              <w:left w:w="70" w:type="dxa"/>
              <w:bottom w:w="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50" w:afterAutospacing="0" w:line="378" w:lineRule="atLeast"/>
              <w:ind w:left="0" w:right="0"/>
              <w:jc w:val="center"/>
              <w:rPr>
                <w:rFonts w:hint="eastAsia" w:ascii="宋体" w:hAnsi="宋体" w:eastAsia="宋体" w:cs="宋体"/>
                <w:b w:val="0"/>
                <w:bCs w:val="0"/>
                <w:sz w:val="15"/>
                <w:szCs w:val="15"/>
              </w:rPr>
            </w:pPr>
            <w:r>
              <w:rPr>
                <w:rStyle w:val="7"/>
                <w:rFonts w:hint="eastAsia" w:ascii="微软雅黑" w:hAnsi="微软雅黑" w:eastAsia="微软雅黑" w:cs="微软雅黑"/>
                <w:color w:val="323232"/>
                <w:spacing w:val="20"/>
                <w:kern w:val="0"/>
                <w:sz w:val="14"/>
                <w:szCs w:val="14"/>
                <w:bdr w:val="none" w:color="auto" w:sz="0" w:space="0"/>
                <w:shd w:val="clear" w:fill="FFFFFF"/>
                <w:lang w:val="en-US" w:eastAsia="zh-CN" w:bidi="ar"/>
              </w:rPr>
              <w:t>学科门类/专业学位类别</w:t>
            </w:r>
          </w:p>
        </w:tc>
        <w:tc>
          <w:tcPr>
            <w:tcW w:w="2130" w:type="dxa"/>
            <w:tcBorders>
              <w:top w:val="single" w:color="000000" w:sz="4" w:space="0"/>
              <w:left w:val="single" w:color="000000" w:sz="4" w:space="0"/>
              <w:bottom w:val="single" w:color="000000" w:sz="4" w:space="0"/>
              <w:right w:val="single" w:color="000000" w:sz="4" w:space="0"/>
            </w:tcBorders>
            <w:shd w:val="clear"/>
            <w:tcMar>
              <w:top w:w="0" w:type="dxa"/>
              <w:left w:w="70" w:type="dxa"/>
              <w:bottom w:w="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50" w:afterAutospacing="0" w:line="378" w:lineRule="atLeast"/>
              <w:ind w:left="0" w:right="0"/>
              <w:jc w:val="center"/>
              <w:rPr>
                <w:rFonts w:hint="eastAsia" w:ascii="宋体" w:hAnsi="宋体" w:eastAsia="宋体" w:cs="宋体"/>
                <w:b w:val="0"/>
                <w:bCs w:val="0"/>
                <w:sz w:val="15"/>
                <w:szCs w:val="15"/>
              </w:rPr>
            </w:pPr>
            <w:r>
              <w:rPr>
                <w:rStyle w:val="7"/>
                <w:rFonts w:hint="eastAsia" w:ascii="微软雅黑" w:hAnsi="微软雅黑" w:eastAsia="微软雅黑" w:cs="微软雅黑"/>
                <w:color w:val="323232"/>
                <w:spacing w:val="20"/>
                <w:kern w:val="0"/>
                <w:sz w:val="14"/>
                <w:szCs w:val="14"/>
                <w:bdr w:val="none" w:color="auto" w:sz="0" w:space="0"/>
                <w:shd w:val="clear" w:fill="FFFFFF"/>
                <w:lang w:val="en-US" w:eastAsia="zh-CN" w:bidi="ar"/>
              </w:rPr>
              <w:t>招生***码及名称</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jc w:val="center"/>
        </w:trPr>
        <w:tc>
          <w:tcPr>
            <w:tcW w:w="1840" w:type="dxa"/>
            <w:tcBorders>
              <w:top w:val="nil"/>
              <w:left w:val="single" w:color="000000" w:sz="4" w:space="0"/>
              <w:bottom w:val="single" w:color="000000" w:sz="4" w:space="0"/>
              <w:right w:val="single" w:color="000000" w:sz="4" w:space="0"/>
            </w:tcBorders>
            <w:shd w:val="clear"/>
            <w:tcMar>
              <w:top w:w="0" w:type="dxa"/>
              <w:left w:w="70" w:type="dxa"/>
              <w:bottom w:w="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50" w:afterAutospacing="0" w:line="378" w:lineRule="atLeast"/>
              <w:ind w:left="0" w:right="0"/>
              <w:jc w:val="center"/>
              <w:rPr>
                <w:rFonts w:hint="eastAsia" w:ascii="宋体" w:hAnsi="宋体" w:eastAsia="宋体" w:cs="宋体"/>
                <w:b w:val="0"/>
                <w:bCs w:val="0"/>
                <w:sz w:val="15"/>
                <w:szCs w:val="15"/>
              </w:rPr>
            </w:pPr>
            <w:r>
              <w:rPr>
                <w:rFonts w:hint="eastAsia" w:ascii="微软雅黑" w:hAnsi="微软雅黑" w:eastAsia="微软雅黑" w:cs="微软雅黑"/>
                <w:b w:val="0"/>
                <w:bCs w:val="0"/>
                <w:color w:val="323232"/>
                <w:spacing w:val="20"/>
                <w:kern w:val="0"/>
                <w:sz w:val="14"/>
                <w:szCs w:val="14"/>
                <w:bdr w:val="none" w:color="auto" w:sz="0" w:space="0"/>
                <w:shd w:val="clear" w:fill="FFFFFF"/>
                <w:lang w:val="en-US" w:eastAsia="zh-CN" w:bidi="ar"/>
              </w:rPr>
              <w:t>学术学位研究生</w:t>
            </w:r>
          </w:p>
        </w:tc>
        <w:tc>
          <w:tcPr>
            <w:tcW w:w="1560" w:type="dxa"/>
            <w:tcBorders>
              <w:top w:val="nil"/>
              <w:left w:val="single" w:color="000000" w:sz="4" w:space="0"/>
              <w:bottom w:val="single" w:color="000000" w:sz="4" w:space="0"/>
              <w:right w:val="single" w:color="000000" w:sz="4" w:space="0"/>
            </w:tcBorders>
            <w:shd w:val="clear"/>
            <w:tcMar>
              <w:top w:w="0" w:type="dxa"/>
              <w:left w:w="70" w:type="dxa"/>
              <w:bottom w:w="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50" w:afterAutospacing="0" w:line="378" w:lineRule="atLeast"/>
              <w:ind w:left="0" w:right="0"/>
              <w:jc w:val="center"/>
              <w:rPr>
                <w:rFonts w:hint="eastAsia" w:ascii="宋体" w:hAnsi="宋体" w:eastAsia="宋体" w:cs="宋体"/>
                <w:b w:val="0"/>
                <w:bCs w:val="0"/>
                <w:sz w:val="15"/>
                <w:szCs w:val="15"/>
              </w:rPr>
            </w:pPr>
            <w:r>
              <w:rPr>
                <w:rFonts w:hint="eastAsia" w:ascii="微软雅黑" w:hAnsi="微软雅黑" w:eastAsia="微软雅黑" w:cs="微软雅黑"/>
                <w:b w:val="0"/>
                <w:bCs w:val="0"/>
                <w:color w:val="323232"/>
                <w:spacing w:val="20"/>
                <w:kern w:val="0"/>
                <w:sz w:val="14"/>
                <w:szCs w:val="14"/>
                <w:bdr w:val="none" w:color="auto" w:sz="0" w:space="0"/>
                <w:shd w:val="clear" w:fill="FFFFFF"/>
                <w:lang w:val="en-US" w:eastAsia="zh-CN" w:bidi="ar"/>
              </w:rPr>
              <w:t>工学</w:t>
            </w:r>
          </w:p>
        </w:tc>
        <w:tc>
          <w:tcPr>
            <w:tcW w:w="2130" w:type="dxa"/>
            <w:tcBorders>
              <w:top w:val="nil"/>
              <w:left w:val="single" w:color="000000" w:sz="4" w:space="0"/>
              <w:bottom w:val="single" w:color="000000" w:sz="4" w:space="0"/>
              <w:right w:val="single" w:color="000000" w:sz="4" w:space="0"/>
            </w:tcBorders>
            <w:shd w:val="clear"/>
            <w:tcMar>
              <w:top w:w="0" w:type="dxa"/>
              <w:left w:w="70" w:type="dxa"/>
              <w:bottom w:w="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50" w:afterAutospacing="0" w:line="378" w:lineRule="atLeast"/>
              <w:ind w:left="0" w:right="0"/>
              <w:jc w:val="center"/>
              <w:rPr>
                <w:rFonts w:hint="eastAsia" w:ascii="宋体" w:hAnsi="宋体" w:eastAsia="宋体" w:cs="宋体"/>
                <w:b w:val="0"/>
                <w:bCs w:val="0"/>
                <w:sz w:val="15"/>
                <w:szCs w:val="15"/>
              </w:rPr>
            </w:pPr>
            <w:r>
              <w:rPr>
                <w:rFonts w:hint="eastAsia" w:ascii="微软雅黑" w:hAnsi="微软雅黑" w:eastAsia="微软雅黑" w:cs="微软雅黑"/>
                <w:b w:val="0"/>
                <w:bCs w:val="0"/>
                <w:color w:val="323232"/>
                <w:spacing w:val="20"/>
                <w:kern w:val="0"/>
                <w:sz w:val="14"/>
                <w:szCs w:val="14"/>
                <w:bdr w:val="none" w:color="auto" w:sz="0" w:space="0"/>
                <w:shd w:val="clear" w:fill="FFFFFF"/>
                <w:lang w:val="en-US" w:eastAsia="zh-CN" w:bidi="ar"/>
              </w:rPr>
              <w:t>0837安全科学与工程</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trHeight w:val="480" w:hRule="atLeast"/>
          <w:jc w:val="center"/>
        </w:trPr>
        <w:tc>
          <w:tcPr>
            <w:tcW w:w="1840" w:type="dxa"/>
            <w:tcBorders>
              <w:top w:val="nil"/>
              <w:left w:val="single" w:color="000000" w:sz="4" w:space="0"/>
              <w:bottom w:val="single" w:color="000000" w:sz="4" w:space="0"/>
              <w:right w:val="single" w:color="000000" w:sz="4" w:space="0"/>
            </w:tcBorders>
            <w:shd w:val="clear"/>
            <w:tcMar>
              <w:top w:w="0" w:type="dxa"/>
              <w:left w:w="70" w:type="dxa"/>
              <w:bottom w:w="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50" w:afterAutospacing="0" w:line="378" w:lineRule="atLeast"/>
              <w:ind w:left="0" w:right="0"/>
              <w:jc w:val="center"/>
              <w:rPr>
                <w:rFonts w:hint="eastAsia" w:ascii="宋体" w:hAnsi="宋体" w:eastAsia="宋体" w:cs="宋体"/>
                <w:b w:val="0"/>
                <w:bCs w:val="0"/>
                <w:sz w:val="15"/>
                <w:szCs w:val="15"/>
              </w:rPr>
            </w:pPr>
            <w:r>
              <w:rPr>
                <w:rFonts w:hint="eastAsia" w:ascii="微软雅黑" w:hAnsi="微软雅黑" w:eastAsia="微软雅黑" w:cs="微软雅黑"/>
                <w:b w:val="0"/>
                <w:bCs w:val="0"/>
                <w:color w:val="323232"/>
                <w:spacing w:val="20"/>
                <w:kern w:val="0"/>
                <w:sz w:val="14"/>
                <w:szCs w:val="14"/>
                <w:bdr w:val="none" w:color="auto" w:sz="0" w:space="0"/>
                <w:shd w:val="clear" w:fill="FFFFFF"/>
                <w:lang w:val="en-US" w:eastAsia="zh-CN" w:bidi="ar"/>
              </w:rPr>
              <w:t>专业学位研究生</w:t>
            </w:r>
          </w:p>
        </w:tc>
        <w:tc>
          <w:tcPr>
            <w:tcW w:w="1560" w:type="dxa"/>
            <w:tcBorders>
              <w:top w:val="nil"/>
              <w:left w:val="single" w:color="000000" w:sz="4" w:space="0"/>
              <w:bottom w:val="single" w:color="000000" w:sz="4" w:space="0"/>
              <w:right w:val="single" w:color="000000" w:sz="4" w:space="0"/>
            </w:tcBorders>
            <w:shd w:val="clear"/>
            <w:tcMar>
              <w:top w:w="0" w:type="dxa"/>
              <w:left w:w="70" w:type="dxa"/>
              <w:bottom w:w="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50" w:afterAutospacing="0" w:line="378" w:lineRule="atLeast"/>
              <w:ind w:left="0" w:right="0"/>
              <w:jc w:val="center"/>
              <w:rPr>
                <w:rFonts w:hint="eastAsia" w:ascii="宋体" w:hAnsi="宋体" w:eastAsia="宋体" w:cs="宋体"/>
                <w:b w:val="0"/>
                <w:bCs w:val="0"/>
                <w:sz w:val="15"/>
                <w:szCs w:val="15"/>
              </w:rPr>
            </w:pPr>
            <w:r>
              <w:rPr>
                <w:rFonts w:hint="eastAsia" w:ascii="微软雅黑" w:hAnsi="微软雅黑" w:eastAsia="微软雅黑" w:cs="微软雅黑"/>
                <w:b w:val="0"/>
                <w:bCs w:val="0"/>
                <w:color w:val="323232"/>
                <w:spacing w:val="20"/>
                <w:kern w:val="0"/>
                <w:sz w:val="14"/>
                <w:szCs w:val="14"/>
                <w:bdr w:val="none" w:color="auto" w:sz="0" w:space="0"/>
                <w:shd w:val="clear" w:fill="FFFFFF"/>
                <w:lang w:val="en-US" w:eastAsia="zh-CN" w:bidi="ar"/>
              </w:rPr>
              <w:t>工程</w:t>
            </w:r>
          </w:p>
        </w:tc>
        <w:tc>
          <w:tcPr>
            <w:tcW w:w="2130" w:type="dxa"/>
            <w:tcBorders>
              <w:top w:val="nil"/>
              <w:left w:val="single" w:color="000000" w:sz="4" w:space="0"/>
              <w:bottom w:val="single" w:color="000000" w:sz="4" w:space="0"/>
              <w:right w:val="single" w:color="000000" w:sz="4" w:space="0"/>
            </w:tcBorders>
            <w:shd w:val="clear"/>
            <w:tcMar>
              <w:top w:w="0" w:type="dxa"/>
              <w:left w:w="70" w:type="dxa"/>
              <w:bottom w:w="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50" w:afterAutospacing="0" w:line="378" w:lineRule="atLeast"/>
              <w:ind w:left="0" w:right="0"/>
              <w:jc w:val="center"/>
              <w:rPr>
                <w:rFonts w:hint="eastAsia" w:ascii="宋体" w:hAnsi="宋体" w:eastAsia="宋体" w:cs="宋体"/>
                <w:b w:val="0"/>
                <w:bCs w:val="0"/>
                <w:sz w:val="15"/>
                <w:szCs w:val="15"/>
              </w:rPr>
            </w:pPr>
            <w:r>
              <w:rPr>
                <w:rFonts w:hint="eastAsia" w:ascii="微软雅黑" w:hAnsi="微软雅黑" w:eastAsia="微软雅黑" w:cs="微软雅黑"/>
                <w:b w:val="0"/>
                <w:bCs w:val="0"/>
                <w:color w:val="323232"/>
                <w:spacing w:val="20"/>
                <w:kern w:val="0"/>
                <w:sz w:val="14"/>
                <w:szCs w:val="14"/>
                <w:bdr w:val="none" w:color="auto" w:sz="0" w:space="0"/>
                <w:shd w:val="clear" w:fill="FFFFFF"/>
                <w:lang w:val="en-US" w:eastAsia="zh-CN" w:bidi="ar"/>
              </w:rPr>
              <w:t>0857资源与环境</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firstLine="320"/>
        <w:jc w:val="both"/>
        <w:rPr>
          <w:rFonts w:hint="eastAsia" w:ascii="宋体" w:hAnsi="宋体" w:eastAsia="宋体" w:cs="宋体"/>
          <w:b w:val="0"/>
          <w:bCs w:val="0"/>
          <w:sz w:val="15"/>
          <w:szCs w:val="15"/>
        </w:rPr>
      </w:pPr>
      <w:r>
        <w:rPr>
          <w:rFonts w:hint="eastAsia" w:ascii="微软雅黑" w:hAnsi="微软雅黑" w:eastAsia="微软雅黑" w:cs="微软雅黑"/>
          <w:b w:val="0"/>
          <w:bCs w:val="0"/>
          <w:spacing w:val="20"/>
          <w:sz w:val="14"/>
          <w:szCs w:val="14"/>
          <w:bdr w:val="none" w:color="auto" w:sz="0" w:space="0"/>
          <w:shd w:val="clear" w:fill="FFFFFF"/>
        </w:rPr>
        <w:t>我院以上专业均有调剂名额，欢迎广大考生在调剂系统开通后进行填报。</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firstLine="320"/>
        <w:jc w:val="both"/>
        <w:rPr>
          <w:rFonts w:hint="eastAsia" w:ascii="宋体" w:hAnsi="宋体" w:eastAsia="宋体" w:cs="宋体"/>
          <w:b w:val="0"/>
          <w:bCs w:val="0"/>
          <w:sz w:val="15"/>
          <w:szCs w:val="15"/>
        </w:rPr>
      </w:pPr>
      <w:r>
        <w:rPr>
          <w:rFonts w:hint="eastAsia" w:ascii="微软雅黑" w:hAnsi="微软雅黑" w:eastAsia="微软雅黑" w:cs="微软雅黑"/>
          <w:b w:val="0"/>
          <w:bCs w:val="0"/>
          <w:spacing w:val="20"/>
          <w:sz w:val="14"/>
          <w:szCs w:val="14"/>
          <w:bdr w:val="none" w:color="auto" w:sz="0" w:space="0"/>
          <w:shd w:val="clear" w:fill="FFFFFF"/>
        </w:rPr>
        <w:t>调剂相关事宜敬请关注我校研招网发布的通知、文件等。</w:t>
      </w:r>
    </w:p>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50" w:afterAutospacing="0" w:line="378" w:lineRule="atLeast"/>
        <w:ind w:left="0" w:right="0"/>
        <w:jc w:val="left"/>
        <w:rPr>
          <w:rFonts w:hint="eastAsia" w:ascii="宋体" w:hAnsi="宋体" w:eastAsia="宋体" w:cs="宋体"/>
          <w:b w:val="0"/>
          <w:bCs w:val="0"/>
          <w:sz w:val="15"/>
          <w:szCs w:val="15"/>
        </w:rPr>
      </w:pPr>
      <w:r>
        <w:rPr>
          <w:rFonts w:hint="eastAsia" w:ascii="微软雅黑" w:hAnsi="微软雅黑" w:eastAsia="微软雅黑" w:cs="微软雅黑"/>
          <w:color w:val="2F5496"/>
          <w:spacing w:val="20"/>
          <w:kern w:val="0"/>
          <w:sz w:val="16"/>
          <w:szCs w:val="16"/>
          <w:bdr w:val="none" w:color="auto" w:sz="0" w:space="0"/>
          <w:shd w:val="clear" w:fill="FFFFFF"/>
          <w:lang w:val="en-US" w:eastAsia="zh-CN" w:bidi="ar"/>
        </w:rPr>
        <w:t>三、学院概况</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280"/>
        <w:jc w:val="both"/>
        <w:rPr>
          <w:rFonts w:hint="eastAsia" w:ascii="宋体" w:hAnsi="宋体" w:eastAsia="宋体" w:cs="宋体"/>
          <w:b w:val="0"/>
          <w:bCs w:val="0"/>
          <w:sz w:val="15"/>
          <w:szCs w:val="15"/>
        </w:rPr>
      </w:pPr>
      <w:r>
        <w:rPr>
          <w:rStyle w:val="7"/>
          <w:rFonts w:hint="eastAsia" w:ascii="宋体" w:hAnsi="宋体" w:eastAsia="宋体" w:cs="宋体"/>
          <w:sz w:val="15"/>
          <w:szCs w:val="15"/>
          <w:bdr w:val="none" w:color="auto" w:sz="0" w:space="0"/>
          <w:shd w:val="clear" w:fill="FFFFFF"/>
        </w:rPr>
        <w:t> </w:t>
      </w:r>
      <w:r>
        <w:rPr>
          <w:rFonts w:hint="eastAsia" w:ascii="微软雅黑" w:hAnsi="微软雅黑" w:eastAsia="微软雅黑" w:cs="微软雅黑"/>
          <w:b w:val="0"/>
          <w:bCs w:val="0"/>
          <w:spacing w:val="20"/>
          <w:sz w:val="14"/>
          <w:szCs w:val="14"/>
          <w:bdr w:val="none" w:color="auto" w:sz="0" w:space="0"/>
          <w:shd w:val="clear" w:fill="FFFFFF"/>
        </w:rPr>
        <w:t>安全科学与工程学院、应急管理科学与工程学院成立于2022年，是在环境与安全工程学院安全科学与工程学科的基础上发展而来。学院现拥有安全科学与工程一级学科博士学位授权点，安全科学与工程一级学科学术硕士学位授权点，资源与环境专业硕士学位授权点。</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 w:beforeAutospacing="0" w:after="150" w:afterAutospacing="0" w:line="300" w:lineRule="atLeast"/>
        <w:ind w:left="0" w:right="0" w:firstLine="320"/>
        <w:jc w:val="left"/>
        <w:rPr>
          <w:rFonts w:hint="eastAsia" w:ascii="宋体" w:hAnsi="宋体" w:eastAsia="宋体" w:cs="宋体"/>
          <w:b w:val="0"/>
          <w:bCs w:val="0"/>
          <w:sz w:val="15"/>
          <w:szCs w:val="15"/>
        </w:rPr>
      </w:pPr>
      <w:r>
        <w:rPr>
          <w:rFonts w:hint="eastAsia" w:ascii="微软雅黑" w:hAnsi="微软雅黑" w:eastAsia="微软雅黑" w:cs="微软雅黑"/>
          <w:b w:val="0"/>
          <w:bCs w:val="0"/>
          <w:spacing w:val="20"/>
          <w:kern w:val="0"/>
          <w:sz w:val="14"/>
          <w:szCs w:val="14"/>
          <w:bdr w:val="none" w:color="auto" w:sz="0" w:space="0"/>
          <w:shd w:val="clear" w:fill="FFFFFF"/>
          <w:lang w:val="en-US" w:eastAsia="zh-CN" w:bidi="ar"/>
        </w:rPr>
        <w:t>安全科学与工程学科具有浓厚的石化行业特色，1991年创办安全专业，2000年安全工程专业本科招生，2012年获一级学科硕士学位授予权，先后入选国家一流本科建设专业、江苏省重点学科、江苏省品牌专业、江苏省国际化人才培养品牌专业，2014年、2018年二次通过教育部工程教育认证，2021年获批一级学科博士学位授权，2020年软科排名第16。</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 w:beforeAutospacing="0" w:after="150" w:afterAutospacing="0" w:line="300" w:lineRule="atLeast"/>
        <w:ind w:left="0" w:right="0" w:firstLine="320"/>
        <w:jc w:val="left"/>
        <w:rPr>
          <w:rFonts w:hint="eastAsia" w:ascii="宋体" w:hAnsi="宋体" w:eastAsia="宋体" w:cs="宋体"/>
          <w:b w:val="0"/>
          <w:bCs w:val="0"/>
          <w:sz w:val="15"/>
          <w:szCs w:val="15"/>
        </w:rPr>
      </w:pPr>
      <w:r>
        <w:rPr>
          <w:rFonts w:hint="eastAsia" w:ascii="微软雅黑" w:hAnsi="微软雅黑" w:eastAsia="微软雅黑" w:cs="微软雅黑"/>
          <w:b w:val="0"/>
          <w:bCs w:val="0"/>
          <w:spacing w:val="20"/>
          <w:kern w:val="0"/>
          <w:sz w:val="14"/>
          <w:szCs w:val="14"/>
          <w:bdr w:val="none" w:color="auto" w:sz="0" w:space="0"/>
          <w:shd w:val="clear" w:fill="FFFFFF"/>
          <w:lang w:val="en-US" w:eastAsia="zh-CN" w:bidi="ar"/>
        </w:rPr>
        <w:t>学科经过30多年的发展，尤其是“十二五”、“十三五”的建设，围绕国家和行业以及区域的安全需求，形成了石油化工过程安全、石油化工工艺与装备安全、新能源安全、重大事故防控与应急、油气储运安全等5个研究方向。在化工过程安全理论与技术、新型连续流微通道反应器、事故防控与应急装备、防爆材料等领域形成了鲜明特色与优势，为石化行业和区域经济社会发展提供了安全技术支撑。</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 w:beforeAutospacing="0" w:after="150" w:afterAutospacing="0" w:line="300" w:lineRule="atLeast"/>
        <w:ind w:left="0" w:right="0" w:firstLine="320"/>
        <w:jc w:val="left"/>
        <w:rPr>
          <w:rFonts w:hint="eastAsia" w:ascii="宋体" w:hAnsi="宋体" w:eastAsia="宋体" w:cs="宋体"/>
          <w:b w:val="0"/>
          <w:bCs w:val="0"/>
          <w:sz w:val="15"/>
          <w:szCs w:val="15"/>
        </w:rPr>
      </w:pPr>
      <w:r>
        <w:rPr>
          <w:rFonts w:hint="eastAsia" w:ascii="微软雅黑" w:hAnsi="微软雅黑" w:eastAsia="微软雅黑" w:cs="微软雅黑"/>
          <w:b w:val="0"/>
          <w:bCs w:val="0"/>
          <w:spacing w:val="20"/>
          <w:kern w:val="0"/>
          <w:sz w:val="14"/>
          <w:szCs w:val="14"/>
          <w:bdr w:val="none" w:color="auto" w:sz="0" w:space="0"/>
          <w:shd w:val="clear" w:fill="FFFFFF"/>
          <w:lang w:val="en-US" w:eastAsia="zh-CN" w:bidi="ar"/>
        </w:rPr>
        <w:t>学科现有博士生导师19人，硕士生导师13人，拥有赵永镐科技创新奖获得者1人，国务院政府特殊津贴专家2人，中国化工学会会士1人，国家百千万工程人选1人，“万人计划”教学名师1人，全国优秀教师1人，教育部安全工程教学指导委员会副主任委员1人，教育部消防工程教学指导委员会副主任委员1人，中国公共安全科学技术学会委员2人，国家安全生产专家3人，江苏省“333高层次人才培养工程”第一层次培养对象1人及其他省级人才20人，江苏高校优秀科技创新团队1个，江苏省高校青蓝工程优秀教学团队1个。同时聘请了范维澄院士、冯长根院士、应急管理部党组成员、总工程师王浩水、应急管理部安全生产应急救援办公室巡视员周永平等著名学者、专家为学科带头人。</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 w:beforeAutospacing="0" w:after="150" w:afterAutospacing="0" w:line="300" w:lineRule="atLeast"/>
        <w:ind w:left="0" w:right="0" w:firstLine="320"/>
        <w:jc w:val="left"/>
        <w:rPr>
          <w:rFonts w:hint="eastAsia" w:ascii="宋体" w:hAnsi="宋体" w:eastAsia="宋体" w:cs="宋体"/>
          <w:b w:val="0"/>
          <w:bCs w:val="0"/>
          <w:sz w:val="15"/>
          <w:szCs w:val="15"/>
        </w:rPr>
      </w:pPr>
      <w:r>
        <w:rPr>
          <w:rFonts w:hint="eastAsia" w:ascii="微软雅黑" w:hAnsi="微软雅黑" w:eastAsia="微软雅黑" w:cs="微软雅黑"/>
          <w:b w:val="0"/>
          <w:bCs w:val="0"/>
          <w:spacing w:val="20"/>
          <w:kern w:val="0"/>
          <w:sz w:val="14"/>
          <w:szCs w:val="14"/>
          <w:bdr w:val="none" w:color="auto" w:sz="0" w:space="0"/>
          <w:shd w:val="clear" w:fill="FFFFFF"/>
          <w:lang w:val="en-US" w:eastAsia="zh-CN" w:bidi="ar"/>
        </w:rPr>
        <w:t>学科拥有化工安全国家级虚拟仿真实验教学示范中心、教育部应急安全智慧学习工场、江苏省重点应急管理学院、应急管理部油气储运安全技术创新中心、工信部化学原料药环保安全技术服务平台、中国石油和化学工业联合会“动力电池安全与事故防控技术工程实验室”、江苏省“石油化工安全与环境保护技术”工程研究中心、江苏省实验教学示范中心——“常州大学环境与安全学科综合训练中心”、常州大学公共安全与应急管理研究院和油气储运安全技术中心等多个省部级教学科研平台。</w:t>
      </w:r>
    </w:p>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50" w:afterAutospacing="0" w:line="378" w:lineRule="atLeast"/>
        <w:ind w:left="0" w:right="0"/>
        <w:jc w:val="left"/>
        <w:rPr>
          <w:rFonts w:hint="eastAsia" w:ascii="宋体" w:hAnsi="宋体" w:eastAsia="宋体" w:cs="宋体"/>
          <w:b w:val="0"/>
          <w:bCs w:val="0"/>
          <w:sz w:val="15"/>
          <w:szCs w:val="15"/>
        </w:rPr>
      </w:pPr>
      <w:r>
        <w:rPr>
          <w:rFonts w:hint="eastAsia" w:ascii="微软雅黑" w:hAnsi="微软雅黑" w:eastAsia="微软雅黑" w:cs="微软雅黑"/>
          <w:color w:val="2F5496"/>
          <w:spacing w:val="20"/>
          <w:kern w:val="0"/>
          <w:sz w:val="16"/>
          <w:szCs w:val="16"/>
          <w:bdr w:val="none" w:color="auto" w:sz="0" w:space="0"/>
          <w:shd w:val="clear" w:fill="FFFFFF"/>
          <w:lang w:val="en-US" w:eastAsia="zh-CN" w:bidi="ar"/>
        </w:rPr>
        <w:t>四、联系方式</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jc w:val="left"/>
        <w:rPr>
          <w:rFonts w:hint="eastAsia" w:ascii="宋体" w:hAnsi="宋体" w:eastAsia="宋体" w:cs="宋体"/>
          <w:b w:val="0"/>
          <w:bCs w:val="0"/>
          <w:sz w:val="15"/>
          <w:szCs w:val="15"/>
        </w:rPr>
      </w:pPr>
      <w:r>
        <w:rPr>
          <w:rFonts w:hint="eastAsia" w:ascii="微软雅黑" w:hAnsi="微软雅黑" w:eastAsia="微软雅黑" w:cs="微软雅黑"/>
          <w:b w:val="0"/>
          <w:bCs w:val="0"/>
          <w:spacing w:val="20"/>
          <w:sz w:val="14"/>
          <w:szCs w:val="14"/>
          <w:bdr w:val="none" w:color="auto" w:sz="0" w:space="0"/>
          <w:shd w:val="clear" w:fill="FFFFFF"/>
        </w:rPr>
        <w:t>1、学院联系信息</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jc w:val="left"/>
        <w:rPr>
          <w:rFonts w:hint="eastAsia" w:ascii="宋体" w:hAnsi="宋体" w:eastAsia="宋体" w:cs="宋体"/>
          <w:b w:val="0"/>
          <w:bCs w:val="0"/>
          <w:sz w:val="15"/>
          <w:szCs w:val="15"/>
        </w:rPr>
      </w:pPr>
      <w:r>
        <w:rPr>
          <w:rFonts w:hint="eastAsia" w:ascii="微软雅黑" w:hAnsi="微软雅黑" w:eastAsia="微软雅黑" w:cs="微软雅黑"/>
          <w:b w:val="0"/>
          <w:bCs w:val="0"/>
          <w:spacing w:val="20"/>
          <w:sz w:val="14"/>
          <w:szCs w:val="14"/>
          <w:bdr w:val="none" w:color="auto" w:sz="0" w:space="0"/>
          <w:shd w:val="clear" w:fill="FFFFFF"/>
        </w:rPr>
        <w:t>学院联系电话：</w:t>
      </w:r>
      <w:r>
        <w:rPr>
          <w:rFonts w:hint="eastAsia" w:ascii="微软雅黑" w:hAnsi="微软雅黑" w:eastAsia="微软雅黑" w:cs="微软雅黑"/>
          <w:color w:val="FF4C41"/>
          <w:spacing w:val="20"/>
          <w:sz w:val="14"/>
          <w:szCs w:val="14"/>
          <w:bdr w:val="none" w:color="auto" w:sz="0" w:space="0"/>
          <w:shd w:val="clear" w:fill="FFFFFF"/>
        </w:rPr>
        <w:t>19851902195</w:t>
      </w:r>
      <w:r>
        <w:rPr>
          <w:rFonts w:hint="eastAsia" w:ascii="微软雅黑" w:hAnsi="微软雅黑" w:eastAsia="微软雅黑" w:cs="微软雅黑"/>
          <w:b w:val="0"/>
          <w:bCs w:val="0"/>
          <w:spacing w:val="20"/>
          <w:sz w:val="14"/>
          <w:szCs w:val="14"/>
          <w:bdr w:val="none" w:color="auto" w:sz="0" w:space="0"/>
          <w:shd w:val="clear" w:fill="FFFFFF"/>
        </w:rPr>
        <w:t>（成老师）</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jc w:val="left"/>
        <w:rPr>
          <w:rFonts w:hint="eastAsia" w:ascii="宋体" w:hAnsi="宋体" w:eastAsia="宋体" w:cs="宋体"/>
          <w:b w:val="0"/>
          <w:bCs w:val="0"/>
          <w:sz w:val="15"/>
          <w:szCs w:val="15"/>
        </w:rPr>
      </w:pPr>
      <w:r>
        <w:rPr>
          <w:rFonts w:hint="eastAsia" w:ascii="微软雅黑" w:hAnsi="微软雅黑" w:eastAsia="微软雅黑" w:cs="微软雅黑"/>
          <w:b w:val="0"/>
          <w:bCs w:val="0"/>
          <w:spacing w:val="20"/>
          <w:sz w:val="14"/>
          <w:szCs w:val="14"/>
          <w:bdr w:val="none" w:color="auto" w:sz="0" w:space="0"/>
          <w:shd w:val="clear" w:fill="FFFFFF"/>
        </w:rPr>
        <w:t>学院招生咨询QQ群：</w:t>
      </w:r>
      <w:r>
        <w:rPr>
          <w:rFonts w:hint="eastAsia" w:ascii="微软雅黑" w:hAnsi="微软雅黑" w:eastAsia="微软雅黑" w:cs="微软雅黑"/>
          <w:color w:val="FF4C41"/>
          <w:spacing w:val="20"/>
          <w:sz w:val="14"/>
          <w:szCs w:val="14"/>
          <w:bdr w:val="none" w:color="auto" w:sz="0" w:space="0"/>
          <w:shd w:val="clear" w:fill="FFFFFF"/>
        </w:rPr>
        <w:t>580788421</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jc w:val="left"/>
        <w:rPr>
          <w:rFonts w:hint="eastAsia" w:ascii="宋体" w:hAnsi="宋体" w:eastAsia="宋体" w:cs="宋体"/>
          <w:b w:val="0"/>
          <w:bCs w:val="0"/>
          <w:sz w:val="15"/>
          <w:szCs w:val="15"/>
        </w:rPr>
      </w:pPr>
      <w:r>
        <w:rPr>
          <w:rFonts w:hint="eastAsia" w:ascii="微软雅黑" w:hAnsi="微软雅黑" w:eastAsia="微软雅黑" w:cs="微软雅黑"/>
          <w:b w:val="0"/>
          <w:bCs w:val="0"/>
          <w:spacing w:val="20"/>
          <w:sz w:val="14"/>
          <w:szCs w:val="14"/>
          <w:bdr w:val="none" w:color="auto" w:sz="0" w:space="0"/>
          <w:shd w:val="clear" w:fill="FFFFFF"/>
        </w:rPr>
        <w:t>咨询时间：</w:t>
      </w:r>
      <w:r>
        <w:rPr>
          <w:rFonts w:hint="eastAsia" w:ascii="微软雅黑" w:hAnsi="微软雅黑" w:eastAsia="微软雅黑" w:cs="微软雅黑"/>
          <w:color w:val="FF4C41"/>
          <w:spacing w:val="20"/>
          <w:sz w:val="14"/>
          <w:szCs w:val="14"/>
          <w:bdr w:val="none" w:color="auto" w:sz="0" w:space="0"/>
          <w:shd w:val="clear" w:fill="FFFFFF"/>
        </w:rPr>
        <w:t>周一至周五8:30~16:30</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 w:beforeAutospacing="0" w:after="150" w:afterAutospacing="0" w:line="240" w:lineRule="atLeast"/>
        <w:ind w:left="0" w:right="0"/>
        <w:jc w:val="left"/>
        <w:rPr>
          <w:rFonts w:hint="eastAsia" w:ascii="宋体" w:hAnsi="宋体" w:eastAsia="宋体" w:cs="宋体"/>
          <w:b w:val="0"/>
          <w:bCs w:val="0"/>
          <w:sz w:val="15"/>
          <w:szCs w:val="15"/>
        </w:rPr>
      </w:pPr>
      <w:r>
        <w:rPr>
          <w:rFonts w:hint="eastAsia" w:ascii="微软雅黑" w:hAnsi="微软雅黑" w:eastAsia="微软雅黑" w:cs="微软雅黑"/>
          <w:b w:val="0"/>
          <w:bCs w:val="0"/>
          <w:spacing w:val="20"/>
          <w:kern w:val="0"/>
          <w:sz w:val="14"/>
          <w:szCs w:val="14"/>
          <w:bdr w:val="none" w:color="auto" w:sz="0" w:space="0"/>
          <w:shd w:val="clear" w:fill="FFFFFF"/>
          <w:lang w:val="en-US" w:eastAsia="zh-CN" w:bidi="ar"/>
        </w:rPr>
        <w:t>2、相关网站</w:t>
      </w:r>
    </w:p>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50" w:afterAutospacing="0" w:line="378" w:lineRule="atLeast"/>
        <w:ind w:left="0" w:right="0"/>
        <w:jc w:val="left"/>
        <w:rPr>
          <w:rFonts w:hint="eastAsia" w:ascii="宋体" w:hAnsi="宋体" w:eastAsia="宋体" w:cs="宋体"/>
          <w:b w:val="0"/>
          <w:bCs w:val="0"/>
          <w:sz w:val="15"/>
          <w:szCs w:val="15"/>
        </w:rPr>
      </w:pPr>
      <w:r>
        <w:rPr>
          <w:rFonts w:hint="eastAsia" w:ascii="微软雅黑" w:hAnsi="微软雅黑" w:eastAsia="微软雅黑" w:cs="微软雅黑"/>
          <w:b w:val="0"/>
          <w:bCs w:val="0"/>
          <w:spacing w:val="20"/>
          <w:kern w:val="0"/>
          <w:sz w:val="14"/>
          <w:szCs w:val="14"/>
          <w:bdr w:val="none" w:color="auto" w:sz="0" w:space="0"/>
          <w:lang w:val="en-US" w:eastAsia="zh-CN" w:bidi="ar"/>
        </w:rPr>
        <w:t>学院网站：</w:t>
      </w:r>
      <w:r>
        <w:rPr>
          <w:rFonts w:hint="eastAsia" w:ascii="微软雅黑" w:hAnsi="微软雅黑" w:eastAsia="微软雅黑" w:cs="微软雅黑"/>
          <w:b w:val="0"/>
          <w:bCs w:val="0"/>
          <w:kern w:val="0"/>
          <w:sz w:val="14"/>
          <w:szCs w:val="14"/>
          <w:bdr w:val="none" w:color="auto" w:sz="0" w:space="0"/>
          <w:lang w:val="en-US" w:eastAsia="zh-CN" w:bidi="ar"/>
        </w:rPr>
        <w:t> </w:t>
      </w:r>
      <w:r>
        <w:rPr>
          <w:rStyle w:val="7"/>
          <w:rFonts w:hint="eastAsia" w:ascii="微软雅黑" w:hAnsi="微软雅黑" w:eastAsia="微软雅黑" w:cs="微软雅黑"/>
          <w:color w:val="FF4C41"/>
          <w:spacing w:val="20"/>
          <w:kern w:val="0"/>
          <w:sz w:val="14"/>
          <w:szCs w:val="14"/>
          <w:bdr w:val="none" w:color="auto" w:sz="0" w:space="0"/>
          <w:lang w:val="en-US" w:eastAsia="zh-CN" w:bidi="ar"/>
        </w:rPr>
        <w:t>http://sse.cczu.edu.cn/</w:t>
      </w:r>
    </w:p>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50" w:afterAutospacing="0" w:line="378" w:lineRule="atLeast"/>
        <w:ind w:left="0" w:right="0"/>
        <w:jc w:val="left"/>
        <w:rPr>
          <w:rFonts w:hint="eastAsia" w:ascii="宋体" w:hAnsi="宋体" w:eastAsia="宋体" w:cs="宋体"/>
          <w:b w:val="0"/>
          <w:bCs w:val="0"/>
          <w:sz w:val="15"/>
          <w:szCs w:val="15"/>
        </w:rPr>
      </w:pPr>
      <w:r>
        <w:rPr>
          <w:rFonts w:hint="eastAsia" w:ascii="微软雅黑" w:hAnsi="微软雅黑" w:eastAsia="微软雅黑" w:cs="微软雅黑"/>
          <w:b w:val="0"/>
          <w:bCs w:val="0"/>
          <w:spacing w:val="20"/>
          <w:kern w:val="0"/>
          <w:sz w:val="14"/>
          <w:szCs w:val="14"/>
          <w:bdr w:val="none" w:color="auto" w:sz="0" w:space="0"/>
          <w:lang w:val="en-US" w:eastAsia="zh-CN" w:bidi="ar"/>
        </w:rPr>
        <w:t>校研究生院网站：</w:t>
      </w:r>
      <w:r>
        <w:rPr>
          <w:rStyle w:val="7"/>
          <w:rFonts w:hint="eastAsia" w:ascii="微软雅黑" w:hAnsi="微软雅黑" w:eastAsia="微软雅黑" w:cs="微软雅黑"/>
          <w:color w:val="FF4C41"/>
          <w:spacing w:val="20"/>
          <w:kern w:val="0"/>
          <w:sz w:val="14"/>
          <w:szCs w:val="14"/>
          <w:bdr w:val="none" w:color="auto" w:sz="0" w:space="0"/>
          <w:lang w:val="en-US" w:eastAsia="zh-CN" w:bidi="ar"/>
        </w:rPr>
        <w:t>http://gs.cczu.edu.cn/</w:t>
      </w:r>
    </w:p>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50" w:afterAutospacing="0" w:line="378" w:lineRule="atLeast"/>
        <w:ind w:left="0" w:right="0"/>
        <w:jc w:val="left"/>
        <w:rPr>
          <w:rFonts w:hint="eastAsia" w:ascii="宋体" w:hAnsi="宋体" w:eastAsia="宋体" w:cs="宋体"/>
          <w:b w:val="0"/>
          <w:bCs w:val="0"/>
          <w:sz w:val="15"/>
          <w:szCs w:val="15"/>
        </w:rPr>
      </w:pPr>
      <w:r>
        <w:rPr>
          <w:rFonts w:hint="eastAsia" w:ascii="微软雅黑" w:hAnsi="微软雅黑" w:eastAsia="微软雅黑" w:cs="微软雅黑"/>
          <w:b w:val="0"/>
          <w:bCs w:val="0"/>
          <w:spacing w:val="20"/>
          <w:kern w:val="0"/>
          <w:sz w:val="14"/>
          <w:szCs w:val="14"/>
          <w:bdr w:val="none" w:color="auto" w:sz="0" w:space="0"/>
          <w:shd w:val="clear" w:fill="FFFFFF"/>
          <w:lang w:val="en-US" w:eastAsia="zh-CN" w:bidi="ar"/>
        </w:rPr>
        <w:t>3、校研招办联系电话：</w:t>
      </w:r>
      <w:r>
        <w:rPr>
          <w:rFonts w:hint="eastAsia" w:ascii="微软雅黑" w:hAnsi="微软雅黑" w:eastAsia="微软雅黑" w:cs="微软雅黑"/>
          <w:color w:val="FF4C41"/>
          <w:spacing w:val="20"/>
          <w:kern w:val="0"/>
          <w:sz w:val="15"/>
          <w:szCs w:val="15"/>
          <w:bdr w:val="none" w:color="auto" w:sz="0" w:space="0"/>
          <w:shd w:val="clear" w:fill="FFFFFF"/>
          <w:lang w:val="en-US" w:eastAsia="zh-CN" w:bidi="ar"/>
        </w:rPr>
        <w:t>0519-86330238</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82" w:beforeAutospacing="0" w:after="150" w:afterAutospacing="0" w:line="378" w:lineRule="atLeast"/>
        <w:ind w:left="0" w:right="0"/>
        <w:jc w:val="left"/>
        <w:rPr>
          <w:rFonts w:hint="eastAsia" w:ascii="宋体" w:hAnsi="宋体" w:eastAsia="宋体" w:cs="宋体"/>
          <w:b w:val="0"/>
          <w:bCs w:val="0"/>
          <w:sz w:val="15"/>
          <w:szCs w:val="15"/>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523E00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2023-04-02T07:00:59Z</dcterms:created>
  <dc:creator>Administrator</dc:creator>
  <cp:lastModifiedBy>王英</cp:lastModifiedBy>
  <dcterms:modified xsi:type="dcterms:W3CDTF">2023-04-02T07:01:12Z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2B9D0C9D547B4B15B2991C9B423B3869</vt:lpwstr>
  </property>
</Properties>
</file>